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Times" w:cs="Times" w:eastAsia="Times" w:hAnsi="Times"/>
          <w:color w:val="000000"/>
        </w:rPr>
      </w:pPr>
      <w:r w:rsidDel="00000000" w:rsidR="00000000" w:rsidRPr="00000000">
        <w:rPr>
          <w:rFonts w:ascii="Times" w:cs="Times" w:eastAsia="Times" w:hAnsi="Times"/>
          <w:color w:val="000000"/>
        </w:rPr>
        <w:drawing>
          <wp:inline distB="0" distT="0" distL="0" distR="0">
            <wp:extent cx="1086665" cy="49868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6665" cy="4986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rPr>
      </w:pPr>
      <w:r w:rsidDel="00000000" w:rsidR="00000000" w:rsidRPr="00000000">
        <w:rPr>
          <w:rFonts w:ascii="Arial" w:cs="Arial" w:eastAsia="Arial" w:hAnsi="Arial"/>
          <w:b w:val="1"/>
          <w:bCs w:val="1"/>
          <w:sz w:val="28"/>
          <w:szCs w:val="28"/>
          <w:rtl w:val="0"/>
        </w:rPr>
        <w:t xml:space="preserve">Marketing Intern</w:t>
      </w:r>
      <w:r w:rsidDel="00000000" w:rsidR="00000000" w:rsidRPr="00000000">
        <w:rPr>
          <w:rtl w:val="0"/>
        </w:rPr>
      </w:r>
    </w:p>
    <w:p w:rsidR="00000000" w:rsidDel="00000000" w:rsidP="00000000" w:rsidRDefault="00000000" w:rsidRPr="00000000" w14:paraId="00000004">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About STEP NOW</w:t>
      </w:r>
    </w:p>
    <w:p w:rsidR="00000000" w:rsidDel="00000000" w:rsidP="00000000" w:rsidRDefault="00000000" w:rsidRPr="00000000" w14:paraId="00000006">
      <w:pPr>
        <w:pageBreakBefore w:val="0"/>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STEP NOW is a youth organisation with a mission to equip young people aged 11-25 with the knowledge to make better choices earlier in life. We do this by educating, mentoring, and empowering them with the best life tools to STEP into adulthood. </w:t>
      </w:r>
    </w:p>
    <w:p w:rsidR="00000000" w:rsidDel="00000000" w:rsidP="00000000" w:rsidRDefault="00000000" w:rsidRPr="00000000" w14:paraId="00000008">
      <w:pPr>
        <w:pageBreakBefore w:val="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u w:val="single"/>
          <w:rtl w:val="0"/>
        </w:rPr>
        <w:t xml:space="preserve">Job Description</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0A">
      <w:pPr>
        <w:pageBreakBefore w:val="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B">
      <w:pPr>
        <w:ind w:left="0" w:right="60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This role is funded by Lambeth's ELEVATE programme which aims to get young people from underrepresented backgrounds into the Creative and Digital sectors. To meet the needs of this role, you will need to be:</w:t>
      </w:r>
    </w:p>
    <w:p w:rsidR="00000000" w:rsidDel="00000000" w:rsidP="00000000" w:rsidRDefault="00000000" w:rsidRPr="00000000" w14:paraId="0000000C">
      <w:pPr>
        <w:spacing w:after="0" w:before="0" w:lineRule="auto"/>
        <w:ind w:left="0" w:right="600"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D">
      <w:pPr>
        <w:numPr>
          <w:ilvl w:val="0"/>
          <w:numId w:val="2"/>
        </w:numPr>
        <w:spacing w:after="0" w:before="0" w:lineRule="auto"/>
        <w:ind w:left="720" w:right="60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Lambeth resident (meets the </w:t>
      </w:r>
      <w:hyperlink r:id="rId8">
        <w:r w:rsidDel="00000000" w:rsidR="00000000" w:rsidRPr="00000000">
          <w:rPr>
            <w:rFonts w:ascii="Arial" w:cs="Arial" w:eastAsia="Arial" w:hAnsi="Arial"/>
            <w:color w:val="0000ff"/>
            <w:sz w:val="20"/>
            <w:szCs w:val="20"/>
            <w:highlight w:val="white"/>
            <w:u w:val="single"/>
            <w:rtl w:val="0"/>
          </w:rPr>
          <w:t xml:space="preserve">‘Next Us’ criteria</w:t>
        </w:r>
      </w:hyperlink>
      <w:r w:rsidDel="00000000" w:rsidR="00000000" w:rsidRPr="00000000">
        <w:rPr>
          <w:rFonts w:ascii="Arial" w:cs="Arial" w:eastAsia="Arial" w:hAnsi="Arial"/>
          <w:sz w:val="20"/>
          <w:szCs w:val="20"/>
          <w:highlight w:val="white"/>
          <w:rtl w:val="0"/>
        </w:rPr>
        <w:t xml:space="preserve">) </w:t>
      </w:r>
      <w:r w:rsidDel="00000000" w:rsidR="00000000" w:rsidRPr="00000000">
        <w:rPr>
          <w:rtl w:val="0"/>
        </w:rPr>
      </w:r>
    </w:p>
    <w:p w:rsidR="00000000" w:rsidDel="00000000" w:rsidP="00000000" w:rsidRDefault="00000000" w:rsidRPr="00000000" w14:paraId="0000000E">
      <w:pPr>
        <w:numPr>
          <w:ilvl w:val="0"/>
          <w:numId w:val="2"/>
        </w:numPr>
        <w:spacing w:after="0" w:before="0" w:lineRule="auto"/>
        <w:ind w:left="720" w:right="60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16 to 24 years old</w:t>
      </w:r>
    </w:p>
    <w:p w:rsidR="00000000" w:rsidDel="00000000" w:rsidP="00000000" w:rsidRDefault="00000000" w:rsidRPr="00000000" w14:paraId="0000000F">
      <w:pPr>
        <w:numPr>
          <w:ilvl w:val="0"/>
          <w:numId w:val="2"/>
        </w:numPr>
        <w:spacing w:after="0" w:before="0" w:lineRule="auto"/>
        <w:ind w:left="720" w:right="60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Not currently in education, employment or training</w:t>
      </w:r>
    </w:p>
    <w:p w:rsidR="00000000" w:rsidDel="00000000" w:rsidP="00000000" w:rsidRDefault="00000000" w:rsidRPr="00000000" w14:paraId="00000010">
      <w:pPr>
        <w:numPr>
          <w:ilvl w:val="0"/>
          <w:numId w:val="2"/>
        </w:numPr>
        <w:spacing w:after="0" w:before="0" w:lineRule="auto"/>
        <w:ind w:left="720" w:right="600"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Willing to gain experience in youth work</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Key Information</w:t>
      </w:r>
    </w:p>
    <w:p w:rsidR="00000000" w:rsidDel="00000000" w:rsidP="00000000" w:rsidRDefault="00000000" w:rsidRPr="00000000" w14:paraId="00000013">
      <w:pPr>
        <w:pageBreakBefore w:val="0"/>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4">
      <w:pPr>
        <w:pageBreakBefore w:val="0"/>
        <w:numPr>
          <w:ilvl w:val="0"/>
          <w:numId w:val="4"/>
        </w:numPr>
        <w:ind w:left="720" w:hanging="360"/>
        <w:rPr>
          <w:rFonts w:ascii="Arial" w:cs="Arial" w:eastAsia="Arial" w:hAnsi="Arial"/>
        </w:rPr>
      </w:pPr>
      <w:r w:rsidDel="00000000" w:rsidR="00000000" w:rsidRPr="00000000">
        <w:rPr>
          <w:rFonts w:ascii="Arial" w:cs="Arial" w:eastAsia="Arial" w:hAnsi="Arial"/>
          <w:b w:val="1"/>
          <w:bCs w:val="1"/>
          <w:sz w:val="20"/>
          <w:szCs w:val="20"/>
          <w:rtl w:val="0"/>
        </w:rPr>
        <w:t xml:space="preserve">Reports to:</w:t>
      </w:r>
      <w:r w:rsidDel="00000000" w:rsidR="00000000" w:rsidRPr="00000000">
        <w:rPr>
          <w:rFonts w:ascii="Arial" w:cs="Arial" w:eastAsia="Arial" w:hAnsi="Arial"/>
          <w:sz w:val="20"/>
          <w:szCs w:val="20"/>
          <w:rtl w:val="0"/>
        </w:rPr>
        <w:t xml:space="preserve"> Lead Coordinators</w:t>
      </w:r>
    </w:p>
    <w:p w:rsidR="00000000" w:rsidDel="00000000" w:rsidP="00000000" w:rsidRDefault="00000000" w:rsidRPr="00000000" w14:paraId="00000015">
      <w:pPr>
        <w:pageBreakBefore w:val="0"/>
        <w:numPr>
          <w:ilvl w:val="0"/>
          <w:numId w:val="4"/>
        </w:numPr>
        <w:ind w:left="720" w:hanging="360"/>
        <w:rPr>
          <w:rFonts w:ascii="Arial" w:cs="Arial" w:eastAsia="Arial" w:hAnsi="Arial"/>
        </w:rPr>
      </w:pPr>
      <w:r w:rsidDel="00000000" w:rsidR="00000000" w:rsidRPr="00000000">
        <w:rPr>
          <w:rFonts w:ascii="Arial" w:cs="Arial" w:eastAsia="Arial" w:hAnsi="Arial"/>
          <w:b w:val="1"/>
          <w:bCs w:val="1"/>
          <w:sz w:val="20"/>
          <w:szCs w:val="20"/>
          <w:rtl w:val="0"/>
        </w:rPr>
        <w:t xml:space="preserve">Contract Term:</w:t>
      </w:r>
      <w:r w:rsidDel="00000000" w:rsidR="00000000" w:rsidRPr="00000000">
        <w:rPr>
          <w:rFonts w:ascii="Arial" w:cs="Arial" w:eastAsia="Arial" w:hAnsi="Arial"/>
          <w:sz w:val="20"/>
          <w:szCs w:val="20"/>
          <w:rtl w:val="0"/>
        </w:rPr>
        <w:t xml:space="preserve"> 12 January 2026 - 17 July 2026</w:t>
      </w:r>
    </w:p>
    <w:p w:rsidR="00000000" w:rsidDel="00000000" w:rsidP="00000000" w:rsidRDefault="00000000" w:rsidRPr="00000000" w14:paraId="00000016">
      <w:pPr>
        <w:pageBreakBefore w:val="0"/>
        <w:numPr>
          <w:ilvl w:val="0"/>
          <w:numId w:val="4"/>
        </w:numPr>
        <w:ind w:left="720" w:hanging="360"/>
        <w:rPr>
          <w:rFonts w:ascii="Arial" w:cs="Arial" w:eastAsia="Arial" w:hAnsi="Arial"/>
        </w:rPr>
      </w:pPr>
      <w:r w:rsidDel="00000000" w:rsidR="00000000" w:rsidRPr="00000000">
        <w:rPr>
          <w:rFonts w:ascii="Arial" w:cs="Arial" w:eastAsia="Arial" w:hAnsi="Arial"/>
          <w:b w:val="1"/>
          <w:bCs w:val="1"/>
          <w:sz w:val="20"/>
          <w:szCs w:val="20"/>
          <w:rtl w:val="0"/>
        </w:rPr>
        <w:t xml:space="preserve">Hours: </w:t>
      </w:r>
      <w:r w:rsidDel="00000000" w:rsidR="00000000" w:rsidRPr="00000000">
        <w:rPr>
          <w:rFonts w:ascii="Arial" w:cs="Arial" w:eastAsia="Arial" w:hAnsi="Arial"/>
          <w:sz w:val="20"/>
          <w:szCs w:val="20"/>
          <w:rtl w:val="0"/>
        </w:rPr>
        <w:t xml:space="preserve">16 hours per week typically between 11am-4pm across two days, 11am-5pm across one day. There may be occasional early starts/ late finishes where required (e.g., for in-school or afterschool club delivery). </w:t>
      </w:r>
    </w:p>
    <w:p w:rsidR="00000000" w:rsidDel="00000000" w:rsidP="00000000" w:rsidRDefault="00000000" w:rsidRPr="00000000" w14:paraId="00000017">
      <w:pPr>
        <w:pageBreakBefore w:val="0"/>
        <w:numPr>
          <w:ilvl w:val="0"/>
          <w:numId w:val="4"/>
        </w:numPr>
        <w:ind w:left="720" w:hanging="360"/>
        <w:rPr>
          <w:rFonts w:ascii="Arial" w:cs="Arial" w:eastAsia="Arial" w:hAnsi="Arial"/>
        </w:rPr>
      </w:pPr>
      <w:r w:rsidDel="00000000" w:rsidR="00000000" w:rsidRPr="00000000">
        <w:rPr>
          <w:rFonts w:ascii="Arial" w:cs="Arial" w:eastAsia="Arial" w:hAnsi="Arial"/>
          <w:b w:val="1"/>
          <w:bCs w:val="1"/>
          <w:sz w:val="20"/>
          <w:szCs w:val="20"/>
          <w:rtl w:val="0"/>
        </w:rPr>
        <w:t xml:space="preserve">Pay:</w:t>
      </w:r>
      <w:r w:rsidDel="00000000" w:rsidR="00000000" w:rsidRPr="00000000">
        <w:rPr>
          <w:rFonts w:ascii="Arial" w:cs="Arial" w:eastAsia="Arial" w:hAnsi="Arial"/>
          <w:sz w:val="20"/>
          <w:szCs w:val="20"/>
          <w:rtl w:val="0"/>
        </w:rPr>
        <w:t xml:space="preserve"> £13:85 p/h</w:t>
      </w:r>
    </w:p>
    <w:p w:rsidR="00000000" w:rsidDel="00000000" w:rsidP="00000000" w:rsidRDefault="00000000" w:rsidRPr="00000000" w14:paraId="00000018">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Key Areas</w:t>
      </w:r>
    </w:p>
    <w:p w:rsidR="00000000" w:rsidDel="00000000" w:rsidP="00000000" w:rsidRDefault="00000000" w:rsidRPr="00000000" w14:paraId="0000001A">
      <w:pPr>
        <w:pageBreakBefore w:val="0"/>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B">
      <w:pPr>
        <w:pageBreakBefore w:val="0"/>
        <w:numPr>
          <w:ilvl w:val="0"/>
          <w:numId w:val="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Marketing Support and Campaign Development:</w:t>
      </w:r>
      <w:r w:rsidDel="00000000" w:rsidR="00000000" w:rsidRPr="00000000">
        <w:rPr>
          <w:rtl w:val="0"/>
        </w:rPr>
      </w:r>
    </w:p>
    <w:p w:rsidR="00000000" w:rsidDel="00000000" w:rsidP="00000000" w:rsidRDefault="00000000" w:rsidRPr="00000000" w14:paraId="0000001C">
      <w:pPr>
        <w:pageBreakBefore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ageBreakBefore w:val="0"/>
        <w:numPr>
          <w:ilvl w:val="1"/>
          <w:numId w:val="3"/>
        </w:numPr>
        <w:spacing w:after="0" w:afterAutospacing="0"/>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Gain experience assisting in the planning and creation of marketing materials for our school and community programmes.</w:t>
      </w:r>
    </w:p>
    <w:p w:rsidR="00000000" w:rsidDel="00000000" w:rsidP="00000000" w:rsidRDefault="00000000" w:rsidRPr="00000000" w14:paraId="0000001E">
      <w:pPr>
        <w:numPr>
          <w:ilvl w:val="1"/>
          <w:numId w:val="3"/>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Review existing </w:t>
      </w:r>
      <w:r w:rsidDel="00000000" w:rsidR="00000000" w:rsidRPr="00000000">
        <w:rPr>
          <w:rFonts w:ascii="Arial" w:cs="Arial" w:eastAsia="Arial" w:hAnsi="Arial"/>
          <w:sz w:val="20"/>
          <w:szCs w:val="20"/>
          <w:rtl w:val="0"/>
        </w:rPr>
        <w:t xml:space="preserve">website</w:t>
      </w:r>
      <w:r w:rsidDel="00000000" w:rsidR="00000000" w:rsidRPr="00000000">
        <w:rPr>
          <w:rFonts w:ascii="Arial" w:cs="Arial" w:eastAsia="Arial" w:hAnsi="Arial"/>
          <w:sz w:val="20"/>
          <w:szCs w:val="20"/>
          <w:rtl w:val="0"/>
        </w:rPr>
        <w:t xml:space="preserve">, making and delivering on recommendations for improvement and inclusion of full scope of service offers.</w:t>
      </w:r>
      <w:r w:rsidDel="00000000" w:rsidR="00000000" w:rsidRPr="00000000">
        <w:rPr>
          <w:rtl w:val="0"/>
        </w:rPr>
      </w:r>
    </w:p>
    <w:p w:rsidR="00000000" w:rsidDel="00000000" w:rsidP="00000000" w:rsidRDefault="00000000" w:rsidRPr="00000000" w14:paraId="0000001F">
      <w:pPr>
        <w:numPr>
          <w:ilvl w:val="1"/>
          <w:numId w:val="3"/>
        </w:numPr>
        <w:spacing w:after="200" w:before="0" w:lineRule="auto"/>
        <w:ind w:left="144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Learn how to collect and organise content for newsletters, blogs, and promotional campaigns.</w:t>
      </w:r>
      <w:r w:rsidDel="00000000" w:rsidR="00000000" w:rsidRPr="00000000">
        <w:rPr>
          <w:rtl w:val="0"/>
        </w:rPr>
      </w:r>
    </w:p>
    <w:p w:rsidR="00000000" w:rsidDel="00000000" w:rsidP="00000000" w:rsidRDefault="00000000" w:rsidRPr="00000000" w14:paraId="00000020">
      <w:pPr>
        <w:pageBreakBefore w:val="0"/>
        <w:numPr>
          <w:ilvl w:val="0"/>
          <w:numId w:val="3"/>
        </w:numPr>
        <w:spacing w:after="200" w:after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Collaboration and Communication:</w:t>
      </w:r>
    </w:p>
    <w:p w:rsidR="00000000" w:rsidDel="00000000" w:rsidP="00000000" w:rsidRDefault="00000000" w:rsidRPr="00000000" w14:paraId="00000021">
      <w:pPr>
        <w:numPr>
          <w:ilvl w:val="1"/>
          <w:numId w:val="3"/>
        </w:numPr>
        <w:spacing w:after="0" w:afterAutospacing="0" w:before="20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Work alongside staff to ensure marketing campaigns accurately represent programme activities and outcomes.</w:t>
      </w:r>
      <w:r w:rsidDel="00000000" w:rsidR="00000000" w:rsidRPr="00000000">
        <w:rPr>
          <w:rtl w:val="0"/>
        </w:rPr>
      </w:r>
    </w:p>
    <w:p w:rsidR="00000000" w:rsidDel="00000000" w:rsidP="00000000" w:rsidRDefault="00000000" w:rsidRPr="00000000" w14:paraId="00000022">
      <w:pPr>
        <w:numPr>
          <w:ilvl w:val="1"/>
          <w:numId w:val="3"/>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Assist with communicating important updates to stakeholders (schools, partners, parents, and young people) through email, posters, and social media.</w:t>
      </w:r>
    </w:p>
    <w:p w:rsidR="00000000" w:rsidDel="00000000" w:rsidP="00000000" w:rsidRDefault="00000000" w:rsidRPr="00000000" w14:paraId="00000023">
      <w:pPr>
        <w:numPr>
          <w:ilvl w:val="1"/>
          <w:numId w:val="3"/>
        </w:numPr>
        <w:spacing w:after="240" w:before="0" w:beforeAutospacing="0" w:lineRule="auto"/>
        <w:ind w:left="144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Support with promoting events, workshops, and programmes to increase participation and visibility.</w:t>
      </w:r>
    </w:p>
    <w:p w:rsidR="00000000" w:rsidDel="00000000" w:rsidP="00000000" w:rsidRDefault="00000000" w:rsidRPr="00000000" w14:paraId="00000024">
      <w:pPr>
        <w:pageBreakBefore w:val="0"/>
        <w:rPr>
          <w:rFonts w:ascii="Arial" w:cs="Arial" w:eastAsia="Arial" w:hAnsi="Arial"/>
          <w:b w:val="1"/>
          <w:b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25">
      <w:pPr>
        <w:pageBreakBefore w:val="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Person Specification</w:t>
      </w:r>
    </w:p>
    <w:p w:rsidR="00000000" w:rsidDel="00000000" w:rsidP="00000000" w:rsidRDefault="00000000" w:rsidRPr="00000000" w14:paraId="00000026">
      <w:pPr>
        <w:pageBreakBefore w:val="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Essential</w:t>
      </w:r>
    </w:p>
    <w:p w:rsidR="00000000" w:rsidDel="00000000" w:rsidP="00000000" w:rsidRDefault="00000000" w:rsidRPr="00000000" w14:paraId="00000028">
      <w:pPr>
        <w:numPr>
          <w:ilvl w:val="0"/>
          <w:numId w:val="5"/>
        </w:numPr>
        <w:spacing w:after="0" w:afterAutospacing="0" w:before="240" w:lineRule="auto"/>
        <w:ind w:left="720" w:hanging="360"/>
        <w:rPr/>
      </w:pPr>
      <w:r w:rsidDel="00000000" w:rsidR="00000000" w:rsidRPr="00000000">
        <w:rPr>
          <w:rFonts w:ascii="Arial" w:cs="Arial" w:eastAsia="Arial" w:hAnsi="Arial"/>
          <w:sz w:val="20"/>
          <w:szCs w:val="20"/>
          <w:rtl w:val="0"/>
        </w:rPr>
        <w:t xml:space="preserve">A genuine interest in marketing, social media, and/or communication.</w:t>
      </w:r>
    </w:p>
    <w:p w:rsidR="00000000" w:rsidDel="00000000" w:rsidP="00000000" w:rsidRDefault="00000000" w:rsidRPr="00000000" w14:paraId="00000029">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Good written and verbal communication skills.</w:t>
      </w:r>
    </w:p>
    <w:p w:rsidR="00000000" w:rsidDel="00000000" w:rsidP="00000000" w:rsidRDefault="00000000" w:rsidRPr="00000000" w14:paraId="0000002A">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Willingness to learn, take feedback, and try new tasks.</w:t>
      </w:r>
    </w:p>
    <w:p w:rsidR="00000000" w:rsidDel="00000000" w:rsidP="00000000" w:rsidRDefault="00000000" w:rsidRPr="00000000" w14:paraId="0000002B">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Reliable, punctual, and able to manage time responsibly.</w:t>
      </w:r>
    </w:p>
    <w:p w:rsidR="00000000" w:rsidDel="00000000" w:rsidP="00000000" w:rsidRDefault="00000000" w:rsidRPr="00000000" w14:paraId="0000002C">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Comfortable working with a team and being respectful to others.</w:t>
      </w:r>
    </w:p>
    <w:p w:rsidR="00000000" w:rsidDel="00000000" w:rsidP="00000000" w:rsidRDefault="00000000" w:rsidRPr="00000000" w14:paraId="0000002D">
      <w:pPr>
        <w:numPr>
          <w:ilvl w:val="0"/>
          <w:numId w:val="5"/>
        </w:numPr>
        <w:spacing w:after="240" w:before="0" w:beforeAutospacing="0" w:lineRule="auto"/>
        <w:ind w:left="720" w:hanging="360"/>
        <w:rPr/>
      </w:pPr>
      <w:r w:rsidDel="00000000" w:rsidR="00000000" w:rsidRPr="00000000">
        <w:rPr>
          <w:rFonts w:ascii="Arial" w:cs="Arial" w:eastAsia="Arial" w:hAnsi="Arial"/>
          <w:sz w:val="20"/>
          <w:szCs w:val="20"/>
          <w:rtl w:val="0"/>
        </w:rPr>
        <w:t xml:space="preserve">Basic ability to use Canva. </w:t>
      </w:r>
    </w:p>
    <w:p w:rsidR="00000000" w:rsidDel="00000000" w:rsidP="00000000" w:rsidRDefault="00000000" w:rsidRPr="00000000" w14:paraId="0000002E">
      <w:pPr>
        <w:spacing w:after="240" w:before="24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Desirable Skills</w:t>
      </w:r>
    </w:p>
    <w:p w:rsidR="00000000" w:rsidDel="00000000" w:rsidP="00000000" w:rsidRDefault="00000000" w:rsidRPr="00000000" w14:paraId="0000002F">
      <w:pPr>
        <w:pageBreakBefore w:val="0"/>
        <w:numPr>
          <w:ilvl w:val="0"/>
          <w:numId w:val="5"/>
        </w:numPr>
        <w:ind w:left="720" w:hanging="360"/>
        <w:rPr>
          <w:rFonts w:ascii="Arial" w:cs="Arial" w:eastAsia="Arial" w:hAnsi="Arial"/>
        </w:rPr>
      </w:pPr>
      <w:r w:rsidDel="00000000" w:rsidR="00000000" w:rsidRPr="00000000">
        <w:rPr>
          <w:rFonts w:ascii="Arial" w:cs="Arial" w:eastAsia="Arial" w:hAnsi="Arial"/>
          <w:sz w:val="20"/>
          <w:szCs w:val="20"/>
          <w:rtl w:val="0"/>
        </w:rPr>
        <w:t xml:space="preserve">Able to use Google Ads, Mailchimp, Adobe Creative Suite/Express, and relevant marketing tools. </w:t>
      </w:r>
      <w:r w:rsidDel="00000000" w:rsidR="00000000" w:rsidRPr="00000000">
        <w:rPr>
          <w:rtl w:val="0"/>
        </w:rPr>
      </w:r>
    </w:p>
    <w:p w:rsidR="00000000" w:rsidDel="00000000" w:rsidP="00000000" w:rsidRDefault="00000000" w:rsidRPr="00000000" w14:paraId="00000030">
      <w:pPr>
        <w:pageBreakBefore w:val="0"/>
        <w:numPr>
          <w:ilvl w:val="0"/>
          <w:numId w:val="5"/>
        </w:numPr>
        <w:ind w:left="720" w:hanging="360"/>
        <w:rPr>
          <w:rFonts w:ascii="Arial" w:cs="Arial" w:eastAsia="Arial" w:hAnsi="Arial"/>
        </w:rPr>
      </w:pPr>
      <w:r w:rsidDel="00000000" w:rsidR="00000000" w:rsidRPr="00000000">
        <w:rPr>
          <w:rFonts w:ascii="Arial" w:cs="Arial" w:eastAsia="Arial" w:hAnsi="Arial"/>
          <w:sz w:val="20"/>
          <w:szCs w:val="20"/>
          <w:rtl w:val="0"/>
        </w:rPr>
        <w:t xml:space="preserve">Confident and professional in working with a range of stakeholders. </w:t>
      </w:r>
    </w:p>
    <w:p w:rsidR="00000000" w:rsidDel="00000000" w:rsidP="00000000" w:rsidRDefault="00000000" w:rsidRPr="00000000" w14:paraId="00000031">
      <w:pPr>
        <w:pageBreakBefore w:val="0"/>
        <w:numPr>
          <w:ilvl w:val="0"/>
          <w:numId w:val="5"/>
        </w:numPr>
        <w:spacing w:after="0" w:afterAutospacing="0"/>
        <w:ind w:left="720" w:hanging="360"/>
        <w:rPr>
          <w:rFonts w:ascii="Arial" w:cs="Arial" w:eastAsia="Arial" w:hAnsi="Arial"/>
        </w:rPr>
      </w:pPr>
      <w:r w:rsidDel="00000000" w:rsidR="00000000" w:rsidRPr="00000000">
        <w:rPr>
          <w:rFonts w:ascii="Arial" w:cs="Arial" w:eastAsia="Arial" w:hAnsi="Arial"/>
          <w:sz w:val="20"/>
          <w:szCs w:val="20"/>
          <w:rtl w:val="0"/>
        </w:rPr>
        <w:t xml:space="preserve">Familiarity with Webflow’s visual development tools and workflows for creating user-friendly, accessible, and visually engaging web pages.</w:t>
      </w:r>
    </w:p>
    <w:p w:rsidR="00000000" w:rsidDel="00000000" w:rsidP="00000000" w:rsidRDefault="00000000" w:rsidRPr="00000000" w14:paraId="00000032">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Interest in working with young people, schools, or community projects.</w:t>
      </w:r>
    </w:p>
    <w:p w:rsidR="00000000" w:rsidDel="00000000" w:rsidP="00000000" w:rsidRDefault="00000000" w:rsidRPr="00000000" w14:paraId="00000033">
      <w:pPr>
        <w:numPr>
          <w:ilvl w:val="0"/>
          <w:numId w:val="5"/>
        </w:numPr>
        <w:spacing w:after="0" w:afterAutospacing="0" w:before="0" w:beforeAutospacing="0" w:lineRule="auto"/>
        <w:ind w:left="720" w:hanging="360"/>
        <w:rPr/>
      </w:pPr>
      <w:r w:rsidDel="00000000" w:rsidR="00000000" w:rsidRPr="00000000">
        <w:rPr>
          <w:rFonts w:ascii="Arial" w:cs="Arial" w:eastAsia="Arial" w:hAnsi="Arial"/>
          <w:sz w:val="20"/>
          <w:szCs w:val="20"/>
          <w:rtl w:val="0"/>
        </w:rPr>
        <w:t xml:space="preserve">Confidence taking photos/videos at events or workshops.</w:t>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Ability to take initiative.</w:t>
      </w:r>
    </w:p>
    <w:p w:rsidR="00000000" w:rsidDel="00000000" w:rsidP="00000000" w:rsidRDefault="00000000" w:rsidRPr="00000000" w14:paraId="00000035">
      <w:pPr>
        <w:numPr>
          <w:ilvl w:val="0"/>
          <w:numId w:val="5"/>
        </w:numPr>
        <w:spacing w:after="240" w:before="0" w:beforeAutospacing="0" w:lineRule="auto"/>
        <w:ind w:left="720" w:hanging="360"/>
        <w:rPr/>
      </w:pPr>
      <w:r w:rsidDel="00000000" w:rsidR="00000000" w:rsidRPr="00000000">
        <w:rPr>
          <w:rFonts w:ascii="Arial" w:cs="Arial" w:eastAsia="Arial" w:hAnsi="Arial"/>
          <w:sz w:val="20"/>
          <w:szCs w:val="20"/>
          <w:rtl w:val="0"/>
        </w:rPr>
        <w:t xml:space="preserve">Previous volunteering, work experience, or involvement in a youth council, school newspaper, or media club.</w:t>
      </w:r>
    </w:p>
    <w:p w:rsidR="00000000" w:rsidDel="00000000" w:rsidP="00000000" w:rsidRDefault="00000000" w:rsidRPr="00000000" w14:paraId="00000036">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you will gain working at STEP NOW</w:t>
      </w:r>
    </w:p>
    <w:p w:rsidR="00000000" w:rsidDel="00000000" w:rsidP="00000000" w:rsidRDefault="00000000" w:rsidRPr="00000000" w14:paraId="00000037">
      <w:pPr>
        <w:numPr>
          <w:ilvl w:val="0"/>
          <w:numId w:val="1"/>
        </w:numPr>
        <w:spacing w:after="0" w:afterAutospacing="0"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Hands-on experience in digital marketing strategy and campaign execution.</w:t>
      </w:r>
    </w:p>
    <w:p w:rsidR="00000000" w:rsidDel="00000000" w:rsidP="00000000" w:rsidRDefault="00000000" w:rsidRPr="00000000" w14:paraId="00000038">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Mentorship and training from experienced marketing professionals.</w:t>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Exposure to a dynamic and collaborative work environment.</w:t>
      </w:r>
    </w:p>
    <w:p w:rsidR="00000000" w:rsidDel="00000000" w:rsidP="00000000" w:rsidRDefault="00000000" w:rsidRPr="00000000" w14:paraId="0000003A">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Potential opportunity for a fixed-term role after internship completion.</w:t>
      </w:r>
    </w:p>
    <w:p w:rsidR="00000000" w:rsidDel="00000000" w:rsidP="00000000" w:rsidRDefault="00000000" w:rsidRPr="00000000" w14:paraId="0000003B">
      <w:pPr>
        <w:numPr>
          <w:ilvl w:val="0"/>
          <w:numId w:val="1"/>
        </w:numPr>
        <w:ind w:left="720" w:hanging="360"/>
        <w:rPr>
          <w:sz w:val="20"/>
          <w:szCs w:val="20"/>
        </w:rPr>
      </w:pPr>
      <w:r w:rsidDel="00000000" w:rsidR="00000000" w:rsidRPr="00000000">
        <w:rPr>
          <w:rFonts w:ascii="Arial" w:cs="Arial" w:eastAsia="Arial" w:hAnsi="Arial"/>
          <w:sz w:val="20"/>
          <w:szCs w:val="20"/>
          <w:rtl w:val="0"/>
        </w:rPr>
        <w:t xml:space="preserve">Perks including exclusive discounts and rewards at over 30,000 brands; up to 44% off cinema tickets, saving up to 15% off at 80+ high street retailers. Share deals and discounts with up to 10 of your friends and family</w:t>
      </w:r>
      <w:r w:rsidDel="00000000" w:rsidR="00000000" w:rsidRPr="00000000">
        <w:rPr>
          <w:rtl w:val="0"/>
        </w:rPr>
      </w:r>
    </w:p>
    <w:p w:rsidR="00000000" w:rsidDel="00000000" w:rsidP="00000000" w:rsidRDefault="00000000" w:rsidRPr="00000000" w14:paraId="0000003C">
      <w:pPr>
        <w:pageBreakBefore w:val="0"/>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3D">
      <w:pPr>
        <w:pageBreakBefore w:val="0"/>
        <w:jc w:val="both"/>
        <w:rPr>
          <w:rFonts w:ascii="Arial" w:cs="Arial" w:eastAsia="Arial" w:hAnsi="Arial"/>
          <w:sz w:val="20"/>
          <w:szCs w:val="20"/>
          <w:u w:val="single"/>
        </w:rPr>
      </w:pPr>
      <w:r w:rsidDel="00000000" w:rsidR="00000000" w:rsidRPr="00000000">
        <w:rPr>
          <w:rFonts w:ascii="Arial" w:cs="Arial" w:eastAsia="Arial" w:hAnsi="Arial"/>
          <w:b w:val="1"/>
          <w:bCs w:val="1"/>
          <w:sz w:val="20"/>
          <w:szCs w:val="20"/>
          <w:u w:val="single"/>
          <w:rtl w:val="0"/>
        </w:rPr>
        <w:t xml:space="preserve">How to Apply</w:t>
      </w:r>
      <w:r w:rsidDel="00000000" w:rsidR="00000000" w:rsidRPr="00000000">
        <w:rPr>
          <w:rtl w:val="0"/>
        </w:rPr>
      </w:r>
    </w:p>
    <w:p w:rsidR="00000000" w:rsidDel="00000000" w:rsidP="00000000" w:rsidRDefault="00000000" w:rsidRPr="00000000" w14:paraId="0000003E">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any questions you may have, contact us at </w:t>
      </w:r>
      <w:hyperlink r:id="rId9">
        <w:r w:rsidDel="00000000" w:rsidR="00000000" w:rsidRPr="00000000">
          <w:rPr>
            <w:rFonts w:ascii="Arial" w:cs="Arial" w:eastAsia="Arial" w:hAnsi="Arial"/>
            <w:b w:val="1"/>
            <w:bCs w:val="1"/>
            <w:sz w:val="20"/>
            <w:szCs w:val="20"/>
            <w:u w:val="single"/>
            <w:rtl w:val="0"/>
          </w:rPr>
          <w:t xml:space="preserve">hr@stepnow.co.uk</w:t>
        </w:r>
      </w:hyperlink>
      <w:r w:rsidDel="00000000" w:rsidR="00000000" w:rsidRPr="00000000">
        <w:rPr>
          <w:rFonts w:ascii="Arial" w:cs="Arial" w:eastAsia="Arial" w:hAnsi="Arial"/>
          <w:sz w:val="20"/>
          <w:szCs w:val="20"/>
          <w:rtl w:val="0"/>
        </w:rPr>
        <w:t xml:space="preserve">. Otherwise, s</w:t>
      </w:r>
      <w:r w:rsidDel="00000000" w:rsidR="00000000" w:rsidRPr="00000000">
        <w:rPr>
          <w:rFonts w:ascii="Arial" w:cs="Arial" w:eastAsia="Arial" w:hAnsi="Arial"/>
          <w:sz w:val="20"/>
          <w:szCs w:val="20"/>
          <w:rtl w:val="0"/>
        </w:rPr>
        <w:t xml:space="preserve">end your CV/portfolio and cover letter to the above email address explaining why you would like for us to consider your application. Get creative!</w:t>
      </w:r>
    </w:p>
    <w:p w:rsidR="00000000" w:rsidDel="00000000" w:rsidP="00000000" w:rsidRDefault="00000000" w:rsidRPr="00000000" w14:paraId="0000003F">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Interviews are scheduled to take place the week commencing </w:t>
      </w:r>
      <w:r w:rsidDel="00000000" w:rsidR="00000000" w:rsidRPr="00000000">
        <w:rPr>
          <w:rFonts w:ascii="Arial" w:cs="Arial" w:eastAsia="Arial" w:hAnsi="Arial"/>
          <w:b w:val="1"/>
          <w:bCs w:val="1"/>
          <w:sz w:val="20"/>
          <w:szCs w:val="20"/>
          <w:rtl w:val="0"/>
        </w:rPr>
        <w:t xml:space="preserve">Friday, 19 December 2025</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1">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END —------------------------------------------------------</w:t>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lambethnow.co.uk/next-us-supporting-lambeth-neet-youth-16-24-into-creative-digital-careers/" TargetMode="Externa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mailto:hr@stepnow.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b5UpRZagGWGmdpsI4DCDLyBh7w==">CgMxLjA4AHIhMVFqejRKYjdpWnFxNUFwRHhSRlhWZVBZYUJuSEI1ZEVm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BAC2D995EA9A94EA1AE269ACDB47854" ma:contentTypeVersion="19" ma:contentTypeDescription="Create a new document." ma:contentTypeScope="" ma:versionID="18368c2df635794dbcd0693432c39e2d">
  <xsd:schema xmlns:xsd="http://www.w3.org/2001/XMLSchema" xmlns:xs="http://www.w3.org/2001/XMLSchema" xmlns:p="http://schemas.microsoft.com/office/2006/metadata/properties" xmlns:ns2="fe442dab-a1be-4659-9c42-6834bb6e0df6" xmlns:ns3="dabeebbd-0a39-42c3-8e81-d13b3839946f" xmlns:ns4="3762e1dc-9bcc-4a22-91e6-a5cb4b094858" targetNamespace="http://schemas.microsoft.com/office/2006/metadata/properties" ma:root="true" ma:fieldsID="b28835a1f52d3148260a00931e3dfd45" ns2:_="" ns3:_="" ns4:_="">
    <xsd:import namespace="fe442dab-a1be-4659-9c42-6834bb6e0df6"/>
    <xsd:import namespace="dabeebbd-0a39-42c3-8e81-d13b3839946f"/>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42dab-a1be-4659-9c42-6834bb6e0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eebbd-0a39-42c3-8e81-d13b383994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817eb38-a328-42e3-8891-aed0bb66e492}" ma:internalName="TaxCatchAll" ma:showField="CatchAllData" ma:web="dabeebbd-0a39-42c3-8e81-d13b38399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fe442dab-a1be-4659-9c42-6834bb6e0d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E79C866-DB49-44C2-8E97-C8F987E474BE}"/>
</file>

<file path=customXML/itemProps3.xml><?xml version="1.0" encoding="utf-8"?>
<ds:datastoreItem xmlns:ds="http://schemas.openxmlformats.org/officeDocument/2006/customXml" ds:itemID="{E8F8A7A8-DDE6-474C-806D-7D575392EA81}"/>
</file>

<file path=customXML/itemProps4.xml><?xml version="1.0" encoding="utf-8"?>
<ds:datastoreItem xmlns:ds="http://schemas.openxmlformats.org/officeDocument/2006/customXml" ds:itemID="{EFDE11FE-0056-48FD-B933-01A12671A06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0x0101002BAC2D995EA9A94EA1AE269ACDB47854</vt:lpwstr>
  </property>
</Properties>
</file>